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C84" w14:textId="051A87BD" w:rsidR="00AF3584" w:rsidRPr="00AF3584" w:rsidRDefault="00AF3584" w:rsidP="00AF3584">
      <w:pPr>
        <w:pStyle w:val="Heading2"/>
      </w:pPr>
      <w:r w:rsidRPr="00AF3584">
        <w:t>Company Plan</w:t>
      </w:r>
    </w:p>
    <w:p w14:paraId="7E61DE90" w14:textId="700B8591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0BA43127" w14:textId="165CF8C0" w:rsidR="00AF3584" w:rsidRPr="00AF3584" w:rsidRDefault="00AF3584" w:rsidP="00AF3584">
      <w:pPr>
        <w:pStyle w:val="Heading2"/>
      </w:pPr>
      <w:r w:rsidRPr="00AF3584">
        <w:t>Company Plan Plus Level 1</w:t>
      </w:r>
    </w:p>
    <w:p w14:paraId="34FE5BF1" w14:textId="5370CAD0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1D19FDED" w14:textId="0221053D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092F2A9E" w14:textId="5BFE50B0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 xml:space="preserve">chiropractors, osteopaths, physical </w:t>
      </w:r>
      <w:r>
        <w:t>t</w:t>
      </w:r>
      <w:r w:rsidRPr="00AF3584">
        <w:t>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7182A7BE" w14:textId="794E535C" w:rsidR="00AF3584" w:rsidRPr="00AF3584" w:rsidRDefault="00AF3584" w:rsidP="00AF3584">
      <w:pPr>
        <w:numPr>
          <w:ilvl w:val="0"/>
          <w:numId w:val="2"/>
        </w:numPr>
      </w:pPr>
      <w:r w:rsidRPr="00AF3584">
        <w:t>Chiropodists</w:t>
      </w:r>
      <w:r w:rsidRPr="00AF3584">
        <w:t xml:space="preserve">/podiatrists, dietitians, occupational </w:t>
      </w:r>
      <w:r>
        <w:t>t</w:t>
      </w:r>
      <w:r w:rsidRPr="00AF3584">
        <w:t xml:space="preserve">herapists, speech </w:t>
      </w:r>
      <w:r>
        <w:t>t</w:t>
      </w:r>
      <w:r w:rsidRPr="00AF3584">
        <w:t>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4CA6B1B7" w14:textId="7E08BF7C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31FCA707" w14:textId="06BA5A1F" w:rsidR="00AF3584" w:rsidRPr="00AF3584" w:rsidRDefault="00AF3584" w:rsidP="00AF3584">
      <w:pPr>
        <w:pStyle w:val="Heading2"/>
      </w:pPr>
      <w:r w:rsidRPr="00AF3584">
        <w:t>Company Plan Plus Level 1.3</w:t>
      </w:r>
    </w:p>
    <w:p w14:paraId="44A08073" w14:textId="68D8A5C5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5C6C8B80" w14:textId="281FD6EC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4B309187" w14:textId="77D39AFF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 xml:space="preserve">chiropractors, osteopaths, physical </w:t>
      </w:r>
      <w:r>
        <w:t>t</w:t>
      </w:r>
      <w:r w:rsidRPr="00AF3584">
        <w:t>herapists</w:t>
      </w:r>
      <w:r>
        <w:t>,</w:t>
      </w:r>
      <w:r w:rsidRPr="00AF3584">
        <w:t xml:space="preserve"> and reflexologist visits </w:t>
      </w:r>
      <w:r w:rsidRPr="00AF3584">
        <w:t xml:space="preserve">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214BD4B1" w14:textId="4C4462D0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752B4C4F" w14:textId="47B148C9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191B73E1" w14:textId="1E826D22" w:rsidR="00AF3584" w:rsidRPr="00AF3584" w:rsidRDefault="00AF3584" w:rsidP="00AF3584">
      <w:pPr>
        <w:pStyle w:val="Heading2"/>
      </w:pPr>
      <w:r w:rsidRPr="00AF3584">
        <w:t xml:space="preserve">Company Plan Extra Level 1 </w:t>
      </w:r>
    </w:p>
    <w:p w14:paraId="4D3937E8" w14:textId="7DE32F99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75% cover up to €60 per </w:t>
      </w:r>
      <w:proofErr w:type="gramStart"/>
      <w:r w:rsidRPr="00AF3584">
        <w:t>visit</w:t>
      </w:r>
      <w:proofErr w:type="gramEnd"/>
    </w:p>
    <w:p w14:paraId="2722AFD3" w14:textId="6BE3CE82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75% cover up to €190 per </w:t>
      </w:r>
      <w:proofErr w:type="gramStart"/>
      <w:r w:rsidRPr="00AF3584">
        <w:t>visit</w:t>
      </w:r>
      <w:proofErr w:type="gramEnd"/>
    </w:p>
    <w:p w14:paraId="78C004BF" w14:textId="471AFA76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 xml:space="preserve">chiropractors, osteopaths, physical </w:t>
      </w:r>
      <w:r>
        <w:t>t</w:t>
      </w:r>
      <w:r w:rsidRPr="00AF3584">
        <w:t>herapists</w:t>
      </w:r>
      <w:r>
        <w:t>,</w:t>
      </w:r>
      <w:r w:rsidRPr="00AF3584">
        <w:t xml:space="preserve"> and reflexologist </w:t>
      </w:r>
      <w:r w:rsidRPr="00AF3584">
        <w:t xml:space="preserve">visits – now covered at 75% cover up to €55 per visit with a combined 12 visits per renewal year limit shared across all </w:t>
      </w:r>
      <w:proofErr w:type="gramStart"/>
      <w:r>
        <w:t>treatments</w:t>
      </w:r>
      <w:proofErr w:type="gramEnd"/>
    </w:p>
    <w:p w14:paraId="7982FE15" w14:textId="5E69A2C7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75% cover up to €65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315A5EA5" w14:textId="2180CC95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72EDB2E2" w14:textId="18C39F89" w:rsidR="00AF3584" w:rsidRPr="00AF3584" w:rsidRDefault="00AF3584" w:rsidP="00AF3584">
      <w:pPr>
        <w:pStyle w:val="Heading2"/>
      </w:pPr>
      <w:r w:rsidRPr="00AF3584">
        <w:t>Company Plan Extra Level 2</w:t>
      </w:r>
    </w:p>
    <w:p w14:paraId="23F48B3A" w14:textId="4EFD05F9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75% cover up to €60 per </w:t>
      </w:r>
      <w:proofErr w:type="gramStart"/>
      <w:r w:rsidRPr="00AF3584">
        <w:t>visit</w:t>
      </w:r>
      <w:proofErr w:type="gramEnd"/>
    </w:p>
    <w:p w14:paraId="778E051C" w14:textId="7D4BA8BB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75% cover up to €190 per </w:t>
      </w:r>
      <w:proofErr w:type="gramStart"/>
      <w:r w:rsidRPr="00AF3584">
        <w:t>visit</w:t>
      </w:r>
      <w:proofErr w:type="gramEnd"/>
    </w:p>
    <w:p w14:paraId="1E670998" w14:textId="419D0A06" w:rsidR="00AF3584" w:rsidRPr="00AF3584" w:rsidRDefault="00AF3584" w:rsidP="00AF3584">
      <w:pPr>
        <w:numPr>
          <w:ilvl w:val="0"/>
          <w:numId w:val="2"/>
        </w:numPr>
      </w:pPr>
      <w:r w:rsidRPr="00AF3584">
        <w:lastRenderedPageBreak/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visits </w:t>
      </w:r>
      <w:r w:rsidRPr="00AF3584">
        <w:t xml:space="preserve">– now covered at 75% cover up to €55 per visit with a combined 12 visits per renewal year limit shared across all </w:t>
      </w:r>
      <w:proofErr w:type="gramStart"/>
      <w:r>
        <w:t>treatments</w:t>
      </w:r>
      <w:proofErr w:type="gramEnd"/>
    </w:p>
    <w:p w14:paraId="71E7E0F6" w14:textId="23EA3F6D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75% cover up to €65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67AE27EA" w14:textId="0441D9CF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1F3E213D" w14:textId="21D24E52" w:rsidR="00AF3584" w:rsidRPr="00AF3584" w:rsidRDefault="00AF3584" w:rsidP="00AF3584">
      <w:pPr>
        <w:pStyle w:val="Heading2"/>
      </w:pPr>
      <w:r w:rsidRPr="00AF3584">
        <w:t xml:space="preserve">Company Plan Extra Level 2 Excess </w:t>
      </w:r>
    </w:p>
    <w:p w14:paraId="2D8DE3D9" w14:textId="6AECE937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75% cover up to €60 per </w:t>
      </w:r>
      <w:proofErr w:type="gramStart"/>
      <w:r w:rsidRPr="00AF3584">
        <w:t>visit</w:t>
      </w:r>
      <w:proofErr w:type="gramEnd"/>
    </w:p>
    <w:p w14:paraId="376AC8A2" w14:textId="49C2ADF2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75% cover up to €190 per </w:t>
      </w:r>
      <w:proofErr w:type="gramStart"/>
      <w:r w:rsidRPr="00AF3584">
        <w:t>visit</w:t>
      </w:r>
      <w:proofErr w:type="gramEnd"/>
    </w:p>
    <w:p w14:paraId="169FCFA9" w14:textId="612D4EAA" w:rsidR="00AF3584" w:rsidRPr="00AF3584" w:rsidRDefault="00AF3584" w:rsidP="00AF3584">
      <w:pPr>
        <w:numPr>
          <w:ilvl w:val="0"/>
          <w:numId w:val="2"/>
        </w:numPr>
      </w:pPr>
      <w:r w:rsidRPr="00AF3584">
        <w:t>Acupuncturists</w:t>
      </w:r>
      <w:r w:rsidRPr="00AF3584">
        <w:t>, 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75% cover up to €55 per visit with a combined 12 visits per renewal year limit shared across all </w:t>
      </w:r>
      <w:proofErr w:type="gramStart"/>
      <w:r>
        <w:t>treatments</w:t>
      </w:r>
      <w:proofErr w:type="gramEnd"/>
    </w:p>
    <w:p w14:paraId="0BEE53F3" w14:textId="7C218472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</w:t>
      </w:r>
      <w:r w:rsidRPr="00AF3584">
        <w:t>and Orthoptist visits</w:t>
      </w:r>
      <w:r>
        <w:t xml:space="preserve"> – </w:t>
      </w:r>
      <w:r w:rsidRPr="00AF3584">
        <w:t xml:space="preserve">now covered at 75% cover up to €65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04B291EB" w14:textId="564A2409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51949B84" w14:textId="1F2939FC" w:rsidR="00AF3584" w:rsidRPr="00AF3584" w:rsidRDefault="00AF3584" w:rsidP="00AF3584">
      <w:pPr>
        <w:pStyle w:val="Heading2"/>
      </w:pPr>
      <w:r w:rsidRPr="00AF3584">
        <w:t xml:space="preserve">Company Plan Executive </w:t>
      </w:r>
    </w:p>
    <w:p w14:paraId="4D1F0B2B" w14:textId="1E05D7F0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75% cover up to €60 per </w:t>
      </w:r>
      <w:proofErr w:type="gramStart"/>
      <w:r w:rsidRPr="00AF3584">
        <w:t>visit</w:t>
      </w:r>
      <w:proofErr w:type="gramEnd"/>
    </w:p>
    <w:p w14:paraId="3AFC3FE5" w14:textId="013872BC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75% cover up to €190 per </w:t>
      </w:r>
      <w:proofErr w:type="gramStart"/>
      <w:r w:rsidRPr="00AF3584">
        <w:t>visit</w:t>
      </w:r>
      <w:proofErr w:type="gramEnd"/>
    </w:p>
    <w:p w14:paraId="7A2C14C5" w14:textId="1ABAD68C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75% cover up to €55 per visit with a combined 12 visits per renewal year limit shared across all </w:t>
      </w:r>
      <w:proofErr w:type="gramStart"/>
      <w:r>
        <w:t>treatments</w:t>
      </w:r>
      <w:proofErr w:type="gramEnd"/>
    </w:p>
    <w:p w14:paraId="0825CEF1" w14:textId="39346721" w:rsidR="00AF3584" w:rsidRPr="00AF3584" w:rsidRDefault="00AF3584" w:rsidP="00AF3584">
      <w:pPr>
        <w:numPr>
          <w:ilvl w:val="0"/>
          <w:numId w:val="2"/>
        </w:numPr>
      </w:pPr>
      <w:r w:rsidRPr="00AF3584">
        <w:t>Chiropodists</w:t>
      </w:r>
      <w:r w:rsidRPr="00AF3584">
        <w:t>/podiatrists, dietitians, occupational therapists, speech therapists</w:t>
      </w:r>
      <w:r>
        <w:t>,</w:t>
      </w:r>
      <w:r w:rsidRPr="00AF3584">
        <w:t xml:space="preserve"> and orthoptist </w:t>
      </w:r>
      <w:r w:rsidRPr="00AF3584">
        <w:t>visits</w:t>
      </w:r>
      <w:r>
        <w:t xml:space="preserve"> – </w:t>
      </w:r>
      <w:r w:rsidRPr="00AF3584">
        <w:t xml:space="preserve">now covered at 75% cover up to €65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2D80B351" w14:textId="07088CBE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The annual excess payable by the member, per year is now </w:t>
      </w:r>
      <w:proofErr w:type="gramStart"/>
      <w:r w:rsidRPr="00AF3584">
        <w:t>€10</w:t>
      </w:r>
      <w:proofErr w:type="gramEnd"/>
    </w:p>
    <w:p w14:paraId="3D6BF401" w14:textId="5F97DD12" w:rsidR="00AF3584" w:rsidRPr="00AF3584" w:rsidRDefault="00AF3584" w:rsidP="00AF3584">
      <w:pPr>
        <w:pStyle w:val="Heading2"/>
      </w:pPr>
      <w:r w:rsidRPr="00AF3584">
        <w:t xml:space="preserve">PMI 12 11 </w:t>
      </w:r>
    </w:p>
    <w:p w14:paraId="717CB270" w14:textId="083FF154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57D657FD" w14:textId="33791304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54FA74ED" w14:textId="104F4916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27649725" w14:textId="63CE32D6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59072142" w14:textId="4BC8D2EA" w:rsidR="00AF3584" w:rsidRPr="00AF3584" w:rsidRDefault="00AF3584" w:rsidP="00AF3584">
      <w:pPr>
        <w:pStyle w:val="Heading2"/>
      </w:pPr>
      <w:r w:rsidRPr="00AF3584">
        <w:t xml:space="preserve">PMI 25 11 </w:t>
      </w:r>
    </w:p>
    <w:p w14:paraId="0193D160" w14:textId="0DC0A8CD" w:rsidR="00AF3584" w:rsidRPr="00AF3584" w:rsidRDefault="00AF3584" w:rsidP="00AF3584">
      <w:pPr>
        <w:numPr>
          <w:ilvl w:val="0"/>
          <w:numId w:val="3"/>
        </w:numPr>
      </w:pPr>
      <w:r w:rsidRPr="00AF3584">
        <w:t>GP visits</w:t>
      </w:r>
      <w:r>
        <w:t xml:space="preserve"> – </w:t>
      </w:r>
      <w:r w:rsidRPr="00AF3584">
        <w:t xml:space="preserve">now covered at 75% cover up to €60 per </w:t>
      </w:r>
      <w:proofErr w:type="gramStart"/>
      <w:r w:rsidRPr="00AF3584">
        <w:t>visit</w:t>
      </w:r>
      <w:proofErr w:type="gramEnd"/>
    </w:p>
    <w:p w14:paraId="1ED3EEAC" w14:textId="4C8C7E4B" w:rsidR="00AF3584" w:rsidRPr="00AF3584" w:rsidRDefault="00AF3584" w:rsidP="00AF3584">
      <w:pPr>
        <w:numPr>
          <w:ilvl w:val="0"/>
          <w:numId w:val="3"/>
        </w:numPr>
      </w:pPr>
      <w:r w:rsidRPr="00AF3584">
        <w:lastRenderedPageBreak/>
        <w:t>Consultant visits</w:t>
      </w:r>
      <w:r>
        <w:t xml:space="preserve"> – </w:t>
      </w:r>
      <w:r w:rsidRPr="00AF3584">
        <w:t xml:space="preserve">now covered at 75% cover up to €190 per </w:t>
      </w:r>
      <w:proofErr w:type="gramStart"/>
      <w:r w:rsidRPr="00AF3584">
        <w:t>visit</w:t>
      </w:r>
      <w:proofErr w:type="gramEnd"/>
    </w:p>
    <w:p w14:paraId="43780910" w14:textId="1D5E07BC" w:rsidR="00AF3584" w:rsidRPr="00AF3584" w:rsidRDefault="00AF3584" w:rsidP="00AF3584">
      <w:pPr>
        <w:numPr>
          <w:ilvl w:val="0"/>
          <w:numId w:val="3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75% cover up to €55 per visit with a combined 12 visits per renewal year limit shared across all </w:t>
      </w:r>
      <w:proofErr w:type="gramStart"/>
      <w:r>
        <w:t>treatments</w:t>
      </w:r>
      <w:proofErr w:type="gramEnd"/>
    </w:p>
    <w:p w14:paraId="6F008237" w14:textId="5C419EA5" w:rsidR="00AF3584" w:rsidRPr="00AF3584" w:rsidRDefault="00AF3584" w:rsidP="00AF3584">
      <w:pPr>
        <w:numPr>
          <w:ilvl w:val="0"/>
          <w:numId w:val="3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</w:t>
      </w:r>
      <w:r w:rsidRPr="00AF3584">
        <w:t>visits</w:t>
      </w:r>
      <w:r>
        <w:t xml:space="preserve"> – </w:t>
      </w:r>
      <w:r w:rsidRPr="00AF3584">
        <w:t xml:space="preserve">now covered at 75% cover up to €65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1AD5FD7C" w14:textId="2AA02612" w:rsidR="00AF3584" w:rsidRPr="00AF3584" w:rsidRDefault="00AF3584" w:rsidP="00AF3584">
      <w:pPr>
        <w:numPr>
          <w:ilvl w:val="0"/>
          <w:numId w:val="3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1E6A5139" w14:textId="042F2F92" w:rsidR="00AF3584" w:rsidRPr="00AF3584" w:rsidRDefault="00AF3584" w:rsidP="00AF3584">
      <w:pPr>
        <w:pStyle w:val="Heading2"/>
      </w:pPr>
      <w:r w:rsidRPr="00AF3584">
        <w:t xml:space="preserve">PMI 35 13 </w:t>
      </w:r>
    </w:p>
    <w:p w14:paraId="6FBAA825" w14:textId="50B1299A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66D190FB" w14:textId="096DFE93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10B3E73F" w14:textId="3F2CE7CE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60BB0B3D" w14:textId="3D80FB72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</w:t>
      </w:r>
      <w:r w:rsidRPr="00AF3584">
        <w:t>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794D85E7" w14:textId="71374447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2E16F545" w14:textId="23E502E0" w:rsidR="00AF3584" w:rsidRPr="00AF3584" w:rsidRDefault="00AF3584" w:rsidP="00AF3584">
      <w:pPr>
        <w:pStyle w:val="Heading2"/>
      </w:pPr>
      <w:r w:rsidRPr="00AF3584">
        <w:t xml:space="preserve">PMI 36 13 </w:t>
      </w:r>
    </w:p>
    <w:p w14:paraId="41CC1655" w14:textId="2B7DDDE5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4D81928B" w14:textId="6EF03B33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7EDFCC43" w14:textId="126CA6C8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6AAC2A83" w14:textId="7A0EA2A1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69E7CD50" w14:textId="2CFFC4B8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7CBC5B36" w14:textId="5EE2E9F1" w:rsidR="00AF3584" w:rsidRPr="00AF3584" w:rsidRDefault="00AF3584" w:rsidP="00AF3584">
      <w:pPr>
        <w:pStyle w:val="Heading2"/>
      </w:pPr>
      <w:r w:rsidRPr="00AF3584">
        <w:t xml:space="preserve">PMI 41 15 </w:t>
      </w:r>
    </w:p>
    <w:p w14:paraId="61042F0F" w14:textId="7BAC07C5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788E49CF" w14:textId="557B4D18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29BCEDE6" w14:textId="1E85BCA8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</w:t>
      </w:r>
      <w:r w:rsidRPr="00AF3584">
        <w:t>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4FFF58EF" w14:textId="60A8ADF5" w:rsidR="00AF3584" w:rsidRPr="00AF3584" w:rsidRDefault="00AF3584" w:rsidP="00AF3584">
      <w:pPr>
        <w:pStyle w:val="Heading2"/>
      </w:pPr>
      <w:r w:rsidRPr="00AF3584">
        <w:t xml:space="preserve">PMI 48 10 </w:t>
      </w:r>
    </w:p>
    <w:p w14:paraId="1203B480" w14:textId="10704C10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75% cover up to €60 per </w:t>
      </w:r>
      <w:proofErr w:type="gramStart"/>
      <w:r w:rsidRPr="00AF3584">
        <w:t>visit</w:t>
      </w:r>
      <w:proofErr w:type="gramEnd"/>
    </w:p>
    <w:p w14:paraId="333046A7" w14:textId="31C2875B" w:rsidR="00AF3584" w:rsidRPr="00AF3584" w:rsidRDefault="00AF3584" w:rsidP="00AF3584">
      <w:pPr>
        <w:numPr>
          <w:ilvl w:val="0"/>
          <w:numId w:val="2"/>
        </w:numPr>
      </w:pPr>
      <w:r w:rsidRPr="00AF3584">
        <w:lastRenderedPageBreak/>
        <w:t>Consultant visits</w:t>
      </w:r>
      <w:r>
        <w:t xml:space="preserve"> – </w:t>
      </w:r>
      <w:r w:rsidRPr="00AF3584">
        <w:t xml:space="preserve">now covered at 75% cover up to €190 per </w:t>
      </w:r>
      <w:proofErr w:type="gramStart"/>
      <w:r w:rsidRPr="00AF3584">
        <w:t>visit</w:t>
      </w:r>
      <w:proofErr w:type="gramEnd"/>
    </w:p>
    <w:p w14:paraId="5E133854" w14:textId="7AAD133D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75% cover up to €55 per visit with a combined 12 visits per renewal year limit shared across all </w:t>
      </w:r>
      <w:proofErr w:type="gramStart"/>
      <w:r>
        <w:t>treatments</w:t>
      </w:r>
      <w:proofErr w:type="gramEnd"/>
    </w:p>
    <w:p w14:paraId="2264C92E" w14:textId="4B8BE97E" w:rsidR="00AF3584" w:rsidRPr="00AF3584" w:rsidRDefault="00AF3584" w:rsidP="00AF3584">
      <w:pPr>
        <w:numPr>
          <w:ilvl w:val="0"/>
          <w:numId w:val="2"/>
        </w:numPr>
      </w:pPr>
      <w:r w:rsidRPr="00AF3584">
        <w:t>Chiropodists</w:t>
      </w:r>
      <w:r w:rsidRPr="00AF3584">
        <w:t>/podiatrists,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75% cover up to €65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0F86BB50" w14:textId="41A04BDC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3ECC981F" w14:textId="7F983320" w:rsidR="00AF3584" w:rsidRPr="00AF3584" w:rsidRDefault="00AF3584" w:rsidP="00AF3584">
      <w:pPr>
        <w:pStyle w:val="Heading2"/>
      </w:pPr>
      <w:r w:rsidRPr="00AF3584">
        <w:t>PMI 52 10</w:t>
      </w:r>
    </w:p>
    <w:p w14:paraId="49F4AF9C" w14:textId="1EB693ED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4B01BF0D" w14:textId="38C55E2B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1D0B2539" w14:textId="7EC25F0D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4F9FCAD5" w14:textId="3AFB5DE4" w:rsidR="00AF3584" w:rsidRPr="00AF3584" w:rsidRDefault="00AF3584" w:rsidP="00AF3584">
      <w:pPr>
        <w:numPr>
          <w:ilvl w:val="0"/>
          <w:numId w:val="2"/>
        </w:numPr>
      </w:pPr>
      <w:r w:rsidRPr="00AF3584">
        <w:t>Chiropodists</w:t>
      </w:r>
      <w:r w:rsidRPr="00AF3584">
        <w:t>/podiatrists, dietitians, occupational therapists, speech therapists</w:t>
      </w:r>
      <w:r>
        <w:t>,</w:t>
      </w:r>
      <w:r w:rsidRPr="00AF3584">
        <w:t xml:space="preserve"> and orthoptist </w:t>
      </w:r>
      <w:r w:rsidRPr="00AF3584">
        <w:t>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7DE4FA56" w14:textId="1DE5EE8D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5464AC3A" w14:textId="65229CB8" w:rsidR="00AF3584" w:rsidRPr="00AF3584" w:rsidRDefault="00AF3584" w:rsidP="00AF3584">
      <w:pPr>
        <w:pStyle w:val="Heading2"/>
      </w:pPr>
      <w:r w:rsidRPr="00AF3584">
        <w:t xml:space="preserve">PMI 53 10 </w:t>
      </w:r>
    </w:p>
    <w:p w14:paraId="353017FE" w14:textId="3BC98B71" w:rsidR="00AF3584" w:rsidRPr="00AF3584" w:rsidRDefault="00AF3584" w:rsidP="00AF3584">
      <w:pPr>
        <w:numPr>
          <w:ilvl w:val="0"/>
          <w:numId w:val="2"/>
        </w:numPr>
      </w:pPr>
      <w:r w:rsidRPr="00AF3584">
        <w:t>GP visits</w:t>
      </w:r>
      <w:r>
        <w:t xml:space="preserve"> – </w:t>
      </w:r>
      <w:r w:rsidRPr="00AF3584">
        <w:t xml:space="preserve">now covered at 50% cover up to €40 per </w:t>
      </w:r>
      <w:proofErr w:type="gramStart"/>
      <w:r w:rsidRPr="00AF3584">
        <w:t>visit</w:t>
      </w:r>
      <w:proofErr w:type="gramEnd"/>
    </w:p>
    <w:p w14:paraId="11154CD5" w14:textId="4FD346ED" w:rsidR="00AF3584" w:rsidRPr="00AF3584" w:rsidRDefault="00AF3584" w:rsidP="00AF3584">
      <w:pPr>
        <w:numPr>
          <w:ilvl w:val="0"/>
          <w:numId w:val="2"/>
        </w:numPr>
      </w:pPr>
      <w:r w:rsidRPr="00AF3584">
        <w:t>Consultant visits</w:t>
      </w:r>
      <w:r>
        <w:t xml:space="preserve"> – </w:t>
      </w:r>
      <w:r w:rsidRPr="00AF3584">
        <w:t xml:space="preserve">now covered at 50% cover up to €125 per </w:t>
      </w:r>
      <w:proofErr w:type="gramStart"/>
      <w:r w:rsidRPr="00AF3584">
        <w:t>visit</w:t>
      </w:r>
      <w:proofErr w:type="gramEnd"/>
    </w:p>
    <w:p w14:paraId="79314DE2" w14:textId="0C89969C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Acupuncturists, </w:t>
      </w:r>
      <w:r w:rsidRPr="00AF3584">
        <w:t>chiropractors, osteopaths, physical therapists</w:t>
      </w:r>
      <w:r>
        <w:t>,</w:t>
      </w:r>
      <w:r w:rsidRPr="00AF3584">
        <w:t xml:space="preserve"> and reflexologist </w:t>
      </w:r>
      <w:r w:rsidRPr="00AF3584">
        <w:t xml:space="preserve">visits – now covered at 50% cover up to €35 per visit with a combined 12 visits per renewal year limit shared across all </w:t>
      </w:r>
      <w:proofErr w:type="gramStart"/>
      <w:r>
        <w:t>treatments</w:t>
      </w:r>
      <w:proofErr w:type="gramEnd"/>
    </w:p>
    <w:p w14:paraId="7385D461" w14:textId="0BA7A1C9" w:rsidR="00AF3584" w:rsidRPr="00AF3584" w:rsidRDefault="00AF3584" w:rsidP="00AF3584">
      <w:pPr>
        <w:numPr>
          <w:ilvl w:val="0"/>
          <w:numId w:val="2"/>
        </w:numPr>
      </w:pPr>
      <w:r w:rsidRPr="00AF3584">
        <w:t>Chiropodists/</w:t>
      </w:r>
      <w:r w:rsidRPr="00AF3584">
        <w:t>podiatrists, dietitians, occupational therapists, speech therapists</w:t>
      </w:r>
      <w:r>
        <w:t>,</w:t>
      </w:r>
      <w:r w:rsidRPr="00AF3584">
        <w:t xml:space="preserve"> and orthoptist visits</w:t>
      </w:r>
      <w:r>
        <w:t xml:space="preserve"> – </w:t>
      </w:r>
      <w:r w:rsidRPr="00AF3584">
        <w:t xml:space="preserve">now covered at 50% cover up to €45 per </w:t>
      </w:r>
      <w:proofErr w:type="gramStart"/>
      <w:r w:rsidRPr="00AF3584">
        <w:t>visit</w:t>
      </w:r>
      <w:proofErr w:type="gramEnd"/>
      <w:r w:rsidRPr="00AF3584">
        <w:t xml:space="preserve"> </w:t>
      </w:r>
    </w:p>
    <w:p w14:paraId="7031820D" w14:textId="5476673A" w:rsidR="00AF3584" w:rsidRPr="00AF3584" w:rsidRDefault="00AF3584" w:rsidP="00AF3584">
      <w:pPr>
        <w:numPr>
          <w:ilvl w:val="0"/>
          <w:numId w:val="2"/>
        </w:numPr>
      </w:pPr>
      <w:r w:rsidRPr="00AF3584">
        <w:t xml:space="preserve">Increase to the </w:t>
      </w:r>
      <w:r>
        <w:t>d</w:t>
      </w:r>
      <w:r w:rsidRPr="00AF3584">
        <w:t xml:space="preserve">ay-to-day section annual excess – </w:t>
      </w:r>
      <w:r>
        <w:t>t</w:t>
      </w:r>
      <w:r w:rsidRPr="00AF3584">
        <w:t xml:space="preserve">he annual excess payable by the member, per year is now </w:t>
      </w:r>
      <w:proofErr w:type="gramStart"/>
      <w:r w:rsidRPr="00AF3584">
        <w:t>€10</w:t>
      </w:r>
      <w:proofErr w:type="gramEnd"/>
    </w:p>
    <w:p w14:paraId="4410F3CD" w14:textId="77777777" w:rsidR="00682D01" w:rsidRDefault="00682D01"/>
    <w:sectPr w:rsidR="00682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ADA"/>
    <w:multiLevelType w:val="hybridMultilevel"/>
    <w:tmpl w:val="B442C9F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BE0B3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04DC"/>
    <w:multiLevelType w:val="hybridMultilevel"/>
    <w:tmpl w:val="D6CAA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03AB"/>
    <w:multiLevelType w:val="hybridMultilevel"/>
    <w:tmpl w:val="BA8AF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D2038"/>
    <w:multiLevelType w:val="hybridMultilevel"/>
    <w:tmpl w:val="234C7A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2116">
    <w:abstractNumId w:val="0"/>
  </w:num>
  <w:num w:numId="2" w16cid:durableId="505676698">
    <w:abstractNumId w:val="1"/>
  </w:num>
  <w:num w:numId="3" w16cid:durableId="1778522861">
    <w:abstractNumId w:val="2"/>
  </w:num>
  <w:num w:numId="4" w16cid:durableId="1288119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4B"/>
    <w:rsid w:val="0065314B"/>
    <w:rsid w:val="00682D01"/>
    <w:rsid w:val="00AF3584"/>
    <w:rsid w:val="00B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E16B"/>
  <w15:chartTrackingRefBased/>
  <w15:docId w15:val="{6A73005F-CBD9-4513-8742-AFD43312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5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35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Reidy</dc:creator>
  <cp:keywords/>
  <dc:description/>
  <cp:lastModifiedBy>Laura Reidy</cp:lastModifiedBy>
  <cp:revision>2</cp:revision>
  <dcterms:created xsi:type="dcterms:W3CDTF">2024-02-02T11:31:00Z</dcterms:created>
  <dcterms:modified xsi:type="dcterms:W3CDTF">2024-02-02T11:41:00Z</dcterms:modified>
</cp:coreProperties>
</file>