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26EC" w14:textId="77777777" w:rsidR="007B3924" w:rsidRDefault="007B3924" w:rsidP="007B3924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31E1975" wp14:editId="04C34A3D">
            <wp:simplePos x="0" y="0"/>
            <wp:positionH relativeFrom="column">
              <wp:posOffset>-704850</wp:posOffset>
            </wp:positionH>
            <wp:positionV relativeFrom="paragraph">
              <wp:posOffset>-733424</wp:posOffset>
            </wp:positionV>
            <wp:extent cx="2504798" cy="471488"/>
            <wp:effectExtent l="0" t="0" r="0" b="5080"/>
            <wp:wrapNone/>
            <wp:docPr id="1728800760" name="Picture 1" descr="A close up of a sig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442C58D-179D-4B28-83ED-D989876E81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00760" name="Picture 1" descr="A close 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09" cy="473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71E4C" w14:textId="6863559A" w:rsidR="007B3924" w:rsidRPr="009A596D" w:rsidRDefault="007B3924" w:rsidP="007B3924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Health Insurance Authority finds that growth of health insurance market slow</w:t>
      </w:r>
      <w:r w:rsidR="00BC6FE3">
        <w:rPr>
          <w:b/>
          <w:bCs/>
          <w:sz w:val="24"/>
          <w:szCs w:val="24"/>
          <w:u w:val="single"/>
          <w:lang w:val="en-GB"/>
        </w:rPr>
        <w:t>ing</w:t>
      </w:r>
      <w:r>
        <w:rPr>
          <w:b/>
          <w:bCs/>
          <w:sz w:val="24"/>
          <w:szCs w:val="24"/>
          <w:u w:val="single"/>
          <w:lang w:val="en-GB"/>
        </w:rPr>
        <w:t xml:space="preserve"> as average cost of health insurance reaches </w:t>
      </w:r>
      <w:r w:rsidR="0008413B">
        <w:rPr>
          <w:b/>
          <w:bCs/>
          <w:sz w:val="24"/>
          <w:szCs w:val="24"/>
          <w:u w:val="single"/>
          <w:lang w:val="en-GB"/>
        </w:rPr>
        <w:t>almost €2,000</w:t>
      </w:r>
    </w:p>
    <w:p w14:paraId="0216F437" w14:textId="62732158" w:rsidR="007B3924" w:rsidRPr="0008413B" w:rsidRDefault="007B3924" w:rsidP="007B3924">
      <w:pPr>
        <w:pStyle w:val="ListParagraph"/>
        <w:numPr>
          <w:ilvl w:val="0"/>
          <w:numId w:val="3"/>
        </w:numPr>
        <w:spacing w:line="259" w:lineRule="auto"/>
        <w:rPr>
          <w:i/>
          <w:iCs/>
          <w:lang w:val="en-GB"/>
        </w:rPr>
      </w:pPr>
      <w:r w:rsidRPr="0008413B">
        <w:rPr>
          <w:i/>
          <w:iCs/>
          <w:lang w:val="en-GB"/>
        </w:rPr>
        <w:t xml:space="preserve"> </w:t>
      </w:r>
      <w:r w:rsidR="0008413B" w:rsidRPr="0008413B">
        <w:rPr>
          <w:i/>
          <w:iCs/>
        </w:rPr>
        <w:t>7,318</w:t>
      </w:r>
      <w:r w:rsidR="00412C0C">
        <w:rPr>
          <w:i/>
          <w:iCs/>
        </w:rPr>
        <w:t xml:space="preserve"> </w:t>
      </w:r>
      <w:r w:rsidR="0008413B" w:rsidRPr="0008413B">
        <w:rPr>
          <w:i/>
          <w:iCs/>
        </w:rPr>
        <w:t>people purchased health insurance in Q1 compared to 13,633 in Q3 2024</w:t>
      </w:r>
    </w:p>
    <w:p w14:paraId="3D282BC1" w14:textId="76658E42" w:rsidR="0008413B" w:rsidRPr="0008413B" w:rsidRDefault="0008413B" w:rsidP="0008413B">
      <w:pPr>
        <w:pStyle w:val="ListParagraph"/>
        <w:numPr>
          <w:ilvl w:val="0"/>
          <w:numId w:val="3"/>
        </w:numPr>
        <w:spacing w:line="259" w:lineRule="auto"/>
        <w:rPr>
          <w:i/>
          <w:iCs/>
          <w:lang w:val="en-GB"/>
        </w:rPr>
      </w:pPr>
      <w:r w:rsidRPr="0008413B">
        <w:rPr>
          <w:i/>
          <w:iCs/>
          <w:lang w:val="en-GB"/>
        </w:rPr>
        <w:t xml:space="preserve">The average </w:t>
      </w:r>
      <w:r>
        <w:rPr>
          <w:i/>
          <w:iCs/>
          <w:lang w:val="en-GB"/>
        </w:rPr>
        <w:t>cost of health insurance for an adult now €1,929</w:t>
      </w:r>
    </w:p>
    <w:p w14:paraId="45A39262" w14:textId="575B5E7B" w:rsidR="007B3924" w:rsidRDefault="007B3924" w:rsidP="007B3924">
      <w:pPr>
        <w:rPr>
          <w:b/>
          <w:bCs/>
          <w:lang w:val="en-GB"/>
        </w:rPr>
      </w:pPr>
      <w:r>
        <w:rPr>
          <w:b/>
          <w:bCs/>
          <w:lang w:val="en-GB"/>
        </w:rPr>
        <w:t>XX.0</w:t>
      </w:r>
      <w:r w:rsidR="007A601D">
        <w:rPr>
          <w:b/>
          <w:bCs/>
          <w:lang w:val="en-GB"/>
        </w:rPr>
        <w:t>6</w:t>
      </w:r>
      <w:r>
        <w:rPr>
          <w:b/>
          <w:bCs/>
          <w:lang w:val="en-GB"/>
        </w:rPr>
        <w:t>.25</w:t>
      </w:r>
    </w:p>
    <w:p w14:paraId="5A0C57D3" w14:textId="19127237" w:rsidR="007B3924" w:rsidRDefault="007B3924" w:rsidP="007B3924">
      <w:r w:rsidRPr="3A90AFA9">
        <w:rPr>
          <w:lang w:val="en-GB"/>
        </w:rPr>
        <w:t xml:space="preserve">The Health Insurance Authority (HIA) today published its </w:t>
      </w:r>
      <w:r>
        <w:rPr>
          <w:lang w:val="en-GB"/>
        </w:rPr>
        <w:t>Q1 Market Bulletin</w:t>
      </w:r>
      <w:r w:rsidR="00293042">
        <w:rPr>
          <w:lang w:val="en-GB"/>
        </w:rPr>
        <w:t>,</w:t>
      </w:r>
      <w:r w:rsidRPr="3A90AFA9">
        <w:rPr>
          <w:lang w:val="en-GB"/>
        </w:rPr>
        <w:t xml:space="preserve"> </w:t>
      </w:r>
      <w:r>
        <w:t xml:space="preserve">which </w:t>
      </w:r>
      <w:r w:rsidRPr="3A90AFA9">
        <w:rPr>
          <w:lang w:val="en-GB"/>
        </w:rPr>
        <w:t>shows</w:t>
      </w:r>
      <w:r>
        <w:t xml:space="preserve"> </w:t>
      </w:r>
      <w:r w:rsidR="007A601D">
        <w:t xml:space="preserve">slowing </w:t>
      </w:r>
      <w:r>
        <w:t xml:space="preserve">growth </w:t>
      </w:r>
      <w:r w:rsidR="007A601D">
        <w:t>in the</w:t>
      </w:r>
      <w:r>
        <w:t xml:space="preserve"> private health insurance</w:t>
      </w:r>
      <w:r w:rsidR="007A601D">
        <w:t xml:space="preserve"> market</w:t>
      </w:r>
      <w:r>
        <w:t xml:space="preserve">. 2.52 million people in Ireland now have private health insurance, with </w:t>
      </w:r>
      <w:r w:rsidR="00815F0B">
        <w:t xml:space="preserve">just </w:t>
      </w:r>
      <w:r>
        <w:t xml:space="preserve">7,318 people buying health insurance in Q1 compared to 13,633 in Q3 2024. </w:t>
      </w:r>
    </w:p>
    <w:p w14:paraId="4F1D543E" w14:textId="130D319E" w:rsidR="007A601D" w:rsidRDefault="007B3924" w:rsidP="007B3924">
      <w:r>
        <w:t xml:space="preserve">The average cost of a plan </w:t>
      </w:r>
      <w:r w:rsidR="007A601D">
        <w:t>is now</w:t>
      </w:r>
      <w:r>
        <w:t xml:space="preserve"> €1,929</w:t>
      </w:r>
      <w:r w:rsidR="007A601D">
        <w:t xml:space="preserve">. </w:t>
      </w:r>
      <w:bookmarkStart w:id="0" w:name="_Hlk199515835"/>
      <w:r w:rsidR="008B5C24">
        <w:t>This is an</w:t>
      </w:r>
      <w:r w:rsidR="007A601D">
        <w:t xml:space="preserve"> increase</w:t>
      </w:r>
      <w:r w:rsidR="008B5C24">
        <w:t xml:space="preserve"> of almost €200</w:t>
      </w:r>
      <w:r w:rsidR="007A601D">
        <w:t xml:space="preserve"> </w:t>
      </w:r>
      <w:r w:rsidR="008B5C24">
        <w:t>compared with the average price for 2024.</w:t>
      </w:r>
      <w:r w:rsidR="007A601D">
        <w:t xml:space="preserve"> </w:t>
      </w:r>
      <w:bookmarkEnd w:id="0"/>
      <w:r w:rsidR="007A601D">
        <w:t>T</w:t>
      </w:r>
      <w:r>
        <w:t xml:space="preserve">here are 342 plans on the market, with four new plans added in the last quarter. </w:t>
      </w:r>
    </w:p>
    <w:p w14:paraId="3B60CB63" w14:textId="0D651F65" w:rsidR="007B3924" w:rsidRPr="007B3924" w:rsidRDefault="007A601D" w:rsidP="007B3924">
      <w:r>
        <w:t>The findings in the Q1 Market Bulletin continue a recent trend of reduced growth in the health insurance market, with the HIA’s 2024 Annual Market Report showing an increase in coverage of 1.3% between 2023 and 2024, and a further decrease in the number of children insured at 21.6% (down from over 23% in 2019)</w:t>
      </w:r>
      <w:r w:rsidRPr="3A90AFA9">
        <w:rPr>
          <w:lang w:val="en-GB"/>
        </w:rPr>
        <w:t>.</w:t>
      </w:r>
    </w:p>
    <w:p w14:paraId="1E38B569" w14:textId="6A46D10A" w:rsidR="007B3924" w:rsidRDefault="007B3924" w:rsidP="007B3924">
      <w:r>
        <w:t xml:space="preserve">Commenting on the bulletin, </w:t>
      </w:r>
      <w:r w:rsidRPr="009A596D">
        <w:rPr>
          <w:b/>
          <w:bCs/>
        </w:rPr>
        <w:t>CEO of the Health Insurance Authority, Brian Lee</w:t>
      </w:r>
      <w:r>
        <w:t xml:space="preserve"> said:</w:t>
      </w:r>
    </w:p>
    <w:p w14:paraId="009430A0" w14:textId="7B7213EB" w:rsidR="007B3924" w:rsidRPr="00BD67DC" w:rsidRDefault="007B3924" w:rsidP="007A601D">
      <w:pPr>
        <w:ind w:firstLine="720"/>
        <w:rPr>
          <w:i/>
          <w:iCs/>
        </w:rPr>
      </w:pPr>
      <w:r w:rsidRPr="21C29D33">
        <w:rPr>
          <w:i/>
          <w:iCs/>
        </w:rPr>
        <w:t>“</w:t>
      </w:r>
      <w:r w:rsidR="007A601D">
        <w:rPr>
          <w:i/>
          <w:iCs/>
        </w:rPr>
        <w:t>Although health insurance continues to be a very popular product purchased by almost half of the population, rising prices</w:t>
      </w:r>
      <w:r w:rsidR="00BC6FE3">
        <w:rPr>
          <w:i/>
          <w:iCs/>
        </w:rPr>
        <w:t xml:space="preserve"> could potentially be</w:t>
      </w:r>
      <w:r w:rsidR="007A601D">
        <w:rPr>
          <w:i/>
          <w:iCs/>
        </w:rPr>
        <w:t xml:space="preserve"> affecting </w:t>
      </w:r>
      <w:r w:rsidR="00412C0C">
        <w:rPr>
          <w:i/>
          <w:iCs/>
        </w:rPr>
        <w:t xml:space="preserve">further </w:t>
      </w:r>
      <w:r w:rsidR="007A601D">
        <w:rPr>
          <w:i/>
          <w:iCs/>
        </w:rPr>
        <w:t xml:space="preserve">growth in the market. At an average cost of almost €2,000, </w:t>
      </w:r>
      <w:r w:rsidR="00BC6FE3">
        <w:rPr>
          <w:i/>
          <w:iCs/>
        </w:rPr>
        <w:t xml:space="preserve">it may be that </w:t>
      </w:r>
      <w:r w:rsidR="007A601D">
        <w:rPr>
          <w:i/>
          <w:iCs/>
        </w:rPr>
        <w:t xml:space="preserve">many </w:t>
      </w:r>
      <w:r w:rsidR="00412C0C">
        <w:rPr>
          <w:i/>
          <w:iCs/>
        </w:rPr>
        <w:t xml:space="preserve">potential </w:t>
      </w:r>
      <w:r w:rsidR="007A601D">
        <w:rPr>
          <w:i/>
          <w:iCs/>
        </w:rPr>
        <w:t xml:space="preserve">consumers no longer choose to buy private health insurance </w:t>
      </w:r>
      <w:r w:rsidR="00412C0C">
        <w:rPr>
          <w:i/>
          <w:iCs/>
        </w:rPr>
        <w:t xml:space="preserve">due </w:t>
      </w:r>
      <w:r w:rsidR="007A601D">
        <w:rPr>
          <w:i/>
          <w:iCs/>
        </w:rPr>
        <w:t>financial pressures</w:t>
      </w:r>
      <w:r w:rsidR="00412C0C">
        <w:rPr>
          <w:i/>
          <w:iCs/>
        </w:rPr>
        <w:t xml:space="preserve"> or other considerations</w:t>
      </w:r>
      <w:r w:rsidR="007A601D">
        <w:rPr>
          <w:i/>
          <w:iCs/>
        </w:rPr>
        <w:t>.”</w:t>
      </w:r>
    </w:p>
    <w:p w14:paraId="501A156F" w14:textId="2A54821E" w:rsidR="007B3924" w:rsidRDefault="007B3924" w:rsidP="007B3924">
      <w:pPr>
        <w:ind w:firstLine="720"/>
        <w:rPr>
          <w:i/>
          <w:iCs/>
        </w:rPr>
      </w:pPr>
      <w:r w:rsidRPr="21C29D33">
        <w:rPr>
          <w:i/>
          <w:iCs/>
        </w:rPr>
        <w:t>“</w:t>
      </w:r>
      <w:r w:rsidR="00A850C5">
        <w:rPr>
          <w:i/>
          <w:iCs/>
        </w:rPr>
        <w:t xml:space="preserve">Shopping around is the best way to save money on health insurance, and with a lot of consumers renewing their plan in July we recommend reviewing your plan now to see what you’re covered for and what you </w:t>
      </w:r>
      <w:proofErr w:type="gramStart"/>
      <w:r w:rsidR="00A850C5">
        <w:rPr>
          <w:i/>
          <w:iCs/>
        </w:rPr>
        <w:t>actually use</w:t>
      </w:r>
      <w:proofErr w:type="gramEnd"/>
      <w:r w:rsidR="00A850C5">
        <w:rPr>
          <w:i/>
          <w:iCs/>
        </w:rPr>
        <w:t>. If</w:t>
      </w:r>
      <w:r w:rsidR="00A850C5">
        <w:rPr>
          <w:i/>
          <w:iCs/>
          <w:lang w:val="en-US"/>
        </w:rPr>
        <w:t xml:space="preserve"> you’re happy with your provider, you </w:t>
      </w:r>
      <w:r w:rsidR="00D95888">
        <w:rPr>
          <w:i/>
          <w:iCs/>
          <w:lang w:val="en-US"/>
        </w:rPr>
        <w:t xml:space="preserve">can look at what other plans they have </w:t>
      </w:r>
      <w:r w:rsidR="00A850C5">
        <w:rPr>
          <w:i/>
          <w:iCs/>
          <w:lang w:val="en-US"/>
        </w:rPr>
        <w:t>that would suit you better and help you save money</w:t>
      </w:r>
      <w:r w:rsidRPr="21C29D33">
        <w:rPr>
          <w:i/>
          <w:iCs/>
          <w:lang w:val="en-US"/>
        </w:rPr>
        <w:t xml:space="preserve">. </w:t>
      </w:r>
      <w:r w:rsidRPr="21C29D33">
        <w:rPr>
          <w:i/>
          <w:iCs/>
        </w:rPr>
        <w:t xml:space="preserve">We are </w:t>
      </w:r>
      <w:r w:rsidR="007A601D">
        <w:rPr>
          <w:i/>
          <w:iCs/>
        </w:rPr>
        <w:t>here</w:t>
      </w:r>
      <w:r w:rsidRPr="21C29D33">
        <w:rPr>
          <w:i/>
          <w:iCs/>
        </w:rPr>
        <w:t xml:space="preserve"> to help </w:t>
      </w:r>
      <w:r w:rsidR="00A850C5">
        <w:rPr>
          <w:i/>
          <w:iCs/>
        </w:rPr>
        <w:t>with</w:t>
      </w:r>
      <w:r w:rsidRPr="21C29D33">
        <w:rPr>
          <w:i/>
          <w:iCs/>
        </w:rPr>
        <w:t xml:space="preserve"> our </w:t>
      </w:r>
      <w:hyperlink r:id="rId6" w:history="1">
        <w:r w:rsidRPr="21C29D33">
          <w:rPr>
            <w:rStyle w:val="Hyperlink"/>
            <w:i/>
            <w:iCs/>
          </w:rPr>
          <w:t xml:space="preserve">free </w:t>
        </w:r>
        <w:r w:rsidR="00A1182D">
          <w:rPr>
            <w:rStyle w:val="Hyperlink"/>
            <w:i/>
            <w:iCs/>
          </w:rPr>
          <w:t xml:space="preserve">impartial </w:t>
        </w:r>
        <w:r w:rsidRPr="21C29D33">
          <w:rPr>
            <w:rStyle w:val="Hyperlink"/>
            <w:i/>
            <w:iCs/>
          </w:rPr>
          <w:t>comparison tool</w:t>
        </w:r>
      </w:hyperlink>
      <w:r w:rsidRPr="21C29D33">
        <w:rPr>
          <w:i/>
          <w:iCs/>
        </w:rPr>
        <w:t xml:space="preserve"> where you can compare plans </w:t>
      </w:r>
      <w:r w:rsidR="007A601D">
        <w:rPr>
          <w:i/>
          <w:iCs/>
        </w:rPr>
        <w:t>for you and your family</w:t>
      </w:r>
      <w:r w:rsidRPr="21C29D33">
        <w:rPr>
          <w:i/>
          <w:iCs/>
        </w:rPr>
        <w:t>. Our team is also available by phone and by email for anyone who needs support.”</w:t>
      </w:r>
    </w:p>
    <w:p w14:paraId="336789C2" w14:textId="77777777" w:rsidR="00F84D10" w:rsidRDefault="00F84D10" w:rsidP="00F84D10">
      <w:pPr>
        <w:rPr>
          <w:lang w:val="en-GB"/>
        </w:rPr>
      </w:pPr>
      <w:r>
        <w:rPr>
          <w:lang w:val="en-GB"/>
        </w:rPr>
        <w:t>Ways to potentially save money include:</w:t>
      </w:r>
    </w:p>
    <w:p w14:paraId="261CB3F1" w14:textId="77777777" w:rsidR="00F84D10" w:rsidRPr="00CB2E04" w:rsidRDefault="00F84D10" w:rsidP="00F84D10">
      <w:pPr>
        <w:pStyle w:val="ListParagraph"/>
        <w:numPr>
          <w:ilvl w:val="0"/>
          <w:numId w:val="2"/>
        </w:numPr>
        <w:spacing w:line="259" w:lineRule="auto"/>
        <w:rPr>
          <w:lang w:val="en-GB"/>
        </w:rPr>
      </w:pPr>
      <w:r>
        <w:rPr>
          <w:lang w:val="en-GB"/>
        </w:rPr>
        <w:t xml:space="preserve">Shopping around. Some plans that have been on the market for a long time don’t offer as much value as newer plans. Just by shopping around you could find a plan with very similar benefits for a lower price. </w:t>
      </w:r>
    </w:p>
    <w:p w14:paraId="362FDD92" w14:textId="77777777" w:rsidR="00F84D10" w:rsidRDefault="00F84D10" w:rsidP="00F84D10">
      <w:pPr>
        <w:pStyle w:val="ListParagraph"/>
        <w:numPr>
          <w:ilvl w:val="0"/>
          <w:numId w:val="2"/>
        </w:numPr>
        <w:spacing w:line="259" w:lineRule="auto"/>
        <w:rPr>
          <w:lang w:val="en-GB"/>
        </w:rPr>
      </w:pPr>
      <w:r>
        <w:rPr>
          <w:lang w:val="en-GB"/>
        </w:rPr>
        <w:t>Increasing your hospital excess. This is the amount that you pay each time you are admitted into a private hospital. If you’re in good health, looking for a plan with a higher excess can be a good way to save money.</w:t>
      </w:r>
    </w:p>
    <w:p w14:paraId="5127C153" w14:textId="44CD4263" w:rsidR="007A601D" w:rsidRPr="00F84D10" w:rsidRDefault="00F84D10" w:rsidP="007A601D">
      <w:pPr>
        <w:pStyle w:val="ListParagraph"/>
        <w:numPr>
          <w:ilvl w:val="0"/>
          <w:numId w:val="2"/>
        </w:numPr>
        <w:spacing w:line="259" w:lineRule="auto"/>
        <w:rPr>
          <w:lang w:val="en-GB"/>
        </w:rPr>
      </w:pPr>
      <w:r>
        <w:rPr>
          <w:lang w:val="en-GB"/>
        </w:rPr>
        <w:t>Reviewing your plan and reduce your cover for benefits that you don’t use – for example, if you have a medical card, you could look for a plan with lower day-to-day cover.</w:t>
      </w:r>
    </w:p>
    <w:p w14:paraId="41A87D1B" w14:textId="77777777" w:rsidR="007B3924" w:rsidRPr="00483C6D" w:rsidRDefault="007B3924" w:rsidP="007B3924">
      <w:r>
        <w:lastRenderedPageBreak/>
        <w:t xml:space="preserve">Read the full report at </w:t>
      </w:r>
      <w:hyperlink r:id="rId7">
        <w:r w:rsidRPr="3A90AFA9">
          <w:rPr>
            <w:rStyle w:val="Hyperlink"/>
          </w:rPr>
          <w:t>www.hia.ie/publications/market-reports-and-bulletins</w:t>
        </w:r>
      </w:hyperlink>
      <w:r>
        <w:t xml:space="preserve">. For impartial information about health insurance or to use the HIA’s free comparison tool, visit </w:t>
      </w:r>
      <w:hyperlink r:id="rId8">
        <w:r w:rsidRPr="3A90AFA9">
          <w:rPr>
            <w:rStyle w:val="Hyperlink"/>
          </w:rPr>
          <w:t>www.hia.ie</w:t>
        </w:r>
      </w:hyperlink>
      <w:r>
        <w:t xml:space="preserve">. </w:t>
      </w:r>
    </w:p>
    <w:p w14:paraId="77D451F1" w14:textId="77777777" w:rsidR="007B3924" w:rsidRPr="008C7987" w:rsidRDefault="007B3924" w:rsidP="007B3924">
      <w:pPr>
        <w:rPr>
          <w:b/>
          <w:bCs/>
          <w:lang w:val="en-GB"/>
        </w:rPr>
      </w:pPr>
      <w:r>
        <w:rPr>
          <w:b/>
          <w:bCs/>
          <w:lang w:val="en-GB"/>
        </w:rPr>
        <w:t>/ENDS</w:t>
      </w:r>
    </w:p>
    <w:p w14:paraId="2758824A" w14:textId="77777777" w:rsidR="007B3924" w:rsidRPr="00D10D0E" w:rsidRDefault="007B3924" w:rsidP="007B3924">
      <w:pPr>
        <w:rPr>
          <w:b/>
          <w:bCs/>
          <w:u w:val="single"/>
        </w:rPr>
      </w:pPr>
      <w:r>
        <w:rPr>
          <w:b/>
          <w:bCs/>
          <w:u w:val="single"/>
        </w:rPr>
        <w:t>For more information contact:</w:t>
      </w:r>
    </w:p>
    <w:p w14:paraId="098B0E8D" w14:textId="77777777" w:rsidR="007B3924" w:rsidRPr="00D10D0E" w:rsidRDefault="007B3924" w:rsidP="007B3924">
      <w:pPr>
        <w:rPr>
          <w:lang w:val="en-US"/>
        </w:rPr>
      </w:pPr>
      <w:r w:rsidRPr="21C29D33">
        <w:rPr>
          <w:b/>
          <w:bCs/>
          <w:lang w:val="en-US"/>
        </w:rPr>
        <w:t>Fiachradh McDermott</w:t>
      </w:r>
      <w:r w:rsidRPr="21C29D33">
        <w:rPr>
          <w:lang w:val="en-US"/>
        </w:rPr>
        <w:t xml:space="preserve">, Account Manager, Carr Communications, </w:t>
      </w:r>
      <w:hyperlink r:id="rId9">
        <w:r w:rsidRPr="21C29D33">
          <w:rPr>
            <w:rStyle w:val="Hyperlink"/>
            <w:lang w:val="en-US"/>
          </w:rPr>
          <w:t>fmcdermott@carrcommunications.ie</w:t>
        </w:r>
      </w:hyperlink>
      <w:r w:rsidRPr="21C29D33">
        <w:rPr>
          <w:lang w:val="en-US"/>
        </w:rPr>
        <w:t>, 087 655 7070</w:t>
      </w:r>
    </w:p>
    <w:p w14:paraId="36B9FD82" w14:textId="77777777" w:rsidR="007B3924" w:rsidRPr="00D10D0E" w:rsidRDefault="007B3924" w:rsidP="007B3924">
      <w:pPr>
        <w:rPr>
          <w:lang w:val="en-US"/>
        </w:rPr>
      </w:pPr>
      <w:proofErr w:type="spellStart"/>
      <w:r w:rsidRPr="009A596D">
        <w:rPr>
          <w:b/>
          <w:bCs/>
          <w:lang w:val="en-US"/>
        </w:rPr>
        <w:t>Éabha</w:t>
      </w:r>
      <w:proofErr w:type="spellEnd"/>
      <w:r w:rsidRPr="009A596D">
        <w:rPr>
          <w:b/>
          <w:bCs/>
          <w:lang w:val="en-US"/>
        </w:rPr>
        <w:t xml:space="preserve"> Griffin Kelly</w:t>
      </w:r>
      <w:r w:rsidRPr="70473E78">
        <w:rPr>
          <w:lang w:val="en-US"/>
        </w:rPr>
        <w:t xml:space="preserve">, Account Executive, Carr Communications, </w:t>
      </w:r>
      <w:hyperlink r:id="rId10">
        <w:r w:rsidRPr="70473E78">
          <w:rPr>
            <w:rStyle w:val="Hyperlink"/>
            <w:lang w:val="en-US"/>
          </w:rPr>
          <w:t>egriffinkelly@carrcommunications.ie</w:t>
        </w:r>
      </w:hyperlink>
      <w:r w:rsidRPr="70473E78">
        <w:rPr>
          <w:lang w:val="en-US"/>
        </w:rPr>
        <w:t>, 087 671 6394</w:t>
      </w:r>
    </w:p>
    <w:p w14:paraId="183F263E" w14:textId="77777777" w:rsidR="007B3924" w:rsidRPr="0063249B" w:rsidRDefault="007B3924" w:rsidP="007B3924">
      <w:pPr>
        <w:rPr>
          <w:b/>
          <w:bCs/>
          <w:u w:val="single"/>
        </w:rPr>
      </w:pPr>
      <w:r w:rsidRPr="0063249B">
        <w:rPr>
          <w:b/>
          <w:bCs/>
          <w:u w:val="single"/>
        </w:rPr>
        <w:t xml:space="preserve">About the Health Insurance Authority (HIA) </w:t>
      </w:r>
    </w:p>
    <w:p w14:paraId="49AACCF9" w14:textId="77777777" w:rsidR="007B3924" w:rsidRPr="00E6626C" w:rsidRDefault="007B3924" w:rsidP="007B3924">
      <w:bookmarkStart w:id="1" w:name="_Hlk192604956"/>
      <w:r>
        <w:t xml:space="preserve">The HIA is the impartial State body that regulates private health insurance in Ireland. We </w:t>
      </w:r>
      <w:r w:rsidRPr="00E6626C">
        <w:t>provide consumers with the information and tools to make informed choices</w:t>
      </w:r>
      <w:r>
        <w:t xml:space="preserve"> about health insurance, and we </w:t>
      </w:r>
      <w:r w:rsidRPr="005E6C23">
        <w:t xml:space="preserve">ensure that </w:t>
      </w:r>
      <w:r>
        <w:t xml:space="preserve">the </w:t>
      </w:r>
      <w:r w:rsidRPr="005E6C23">
        <w:t xml:space="preserve">health insurers comply with the </w:t>
      </w:r>
      <w:r>
        <w:t>regulations</w:t>
      </w:r>
      <w:r w:rsidRPr="00E6626C">
        <w:t xml:space="preserve">. </w:t>
      </w:r>
      <w:bookmarkEnd w:id="1"/>
      <w:r>
        <w:t>Our vision is a</w:t>
      </w:r>
      <w:r w:rsidRPr="00E6626C">
        <w:t xml:space="preserve"> well-functioning and transparent health insurance market, where consumers understand their rights and feel empowered in their decisions.</w:t>
      </w:r>
      <w:r>
        <w:t xml:space="preserve"> We regularly publish market updates and consumer surveys on our website: </w:t>
      </w:r>
      <w:hyperlink r:id="rId11" w:history="1">
        <w:r w:rsidRPr="00523CD1">
          <w:rPr>
            <w:rStyle w:val="Hyperlink"/>
          </w:rPr>
          <w:t>https://www.hia.ie/publications</w:t>
        </w:r>
      </w:hyperlink>
      <w:r>
        <w:t xml:space="preserve">. </w:t>
      </w:r>
    </w:p>
    <w:p w14:paraId="38864BFE" w14:textId="77777777" w:rsidR="007B3924" w:rsidRDefault="007B3924" w:rsidP="007B3924"/>
    <w:p w14:paraId="6E75D2DE" w14:textId="77777777" w:rsidR="00B35E6D" w:rsidRDefault="00B35E6D"/>
    <w:sectPr w:rsidR="00B35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4E5C"/>
    <w:multiLevelType w:val="hybridMultilevel"/>
    <w:tmpl w:val="CA3E24F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75094"/>
    <w:multiLevelType w:val="hybridMultilevel"/>
    <w:tmpl w:val="22BE47C6"/>
    <w:lvl w:ilvl="0" w:tplc="F586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6F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ED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0B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6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9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02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1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A3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A7A39"/>
    <w:multiLevelType w:val="hybridMultilevel"/>
    <w:tmpl w:val="04CA0C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10794">
    <w:abstractNumId w:val="0"/>
  </w:num>
  <w:num w:numId="2" w16cid:durableId="446659468">
    <w:abstractNumId w:val="2"/>
  </w:num>
  <w:num w:numId="3" w16cid:durableId="97360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24"/>
    <w:rsid w:val="0008413B"/>
    <w:rsid w:val="001270A2"/>
    <w:rsid w:val="00293042"/>
    <w:rsid w:val="00412C0C"/>
    <w:rsid w:val="0043379E"/>
    <w:rsid w:val="005B4266"/>
    <w:rsid w:val="00693D18"/>
    <w:rsid w:val="0069763F"/>
    <w:rsid w:val="006B7605"/>
    <w:rsid w:val="006F37C6"/>
    <w:rsid w:val="006F3D7C"/>
    <w:rsid w:val="007A601D"/>
    <w:rsid w:val="007B3924"/>
    <w:rsid w:val="00815F0B"/>
    <w:rsid w:val="008B5C24"/>
    <w:rsid w:val="008F594E"/>
    <w:rsid w:val="0093024C"/>
    <w:rsid w:val="0096320D"/>
    <w:rsid w:val="00A1182D"/>
    <w:rsid w:val="00A13719"/>
    <w:rsid w:val="00A850C5"/>
    <w:rsid w:val="00AF195E"/>
    <w:rsid w:val="00B35E6D"/>
    <w:rsid w:val="00BC6FE3"/>
    <w:rsid w:val="00C1246A"/>
    <w:rsid w:val="00CB028E"/>
    <w:rsid w:val="00CD4961"/>
    <w:rsid w:val="00D95888"/>
    <w:rsid w:val="00F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A5C34"/>
  <w15:chartTrackingRefBased/>
  <w15:docId w15:val="{42DF42F7-B050-47D4-92C2-ECB4DA2C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24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9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392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D10"/>
    <w:rPr>
      <w:sz w:val="20"/>
      <w:szCs w:val="20"/>
    </w:rPr>
  </w:style>
  <w:style w:type="paragraph" w:styleId="Revision">
    <w:name w:val="Revision"/>
    <w:hidden/>
    <w:uiPriority w:val="99"/>
    <w:semiHidden/>
    <w:rsid w:val="00BC6FE3"/>
    <w:pPr>
      <w:spacing w:after="0" w:line="240" w:lineRule="auto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a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a.ie/publications/market-reports-and-bulleti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a.ie/health-insurance-comparison" TargetMode="External"/><Relationship Id="rId11" Type="http://schemas.openxmlformats.org/officeDocument/2006/relationships/hyperlink" Target="https://www.hia.ie/publication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griffinkelly@carrcommunications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cdermott@carrcommunicatio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Reidy</dc:creator>
  <cp:keywords/>
  <dc:description/>
  <cp:lastModifiedBy>Christina Prendergast</cp:lastModifiedBy>
  <cp:revision>2</cp:revision>
  <dcterms:created xsi:type="dcterms:W3CDTF">2025-06-09T09:51:00Z</dcterms:created>
  <dcterms:modified xsi:type="dcterms:W3CDTF">2025-06-09T09:51:00Z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8d01a44a-ce2b-4d7e-acb4-4000e2f279be</vt:lpwstr>
  </property>
</Properties>
</file>